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315A2A" w14:textId="4A9CD6E4" w:rsidR="008B2E7E" w:rsidRPr="008B2E7E" w:rsidRDefault="008B2E7E">
      <w:pPr>
        <w:rPr>
          <w:rFonts w:ascii="Arial" w:hAnsi="Arial" w:cs="Arial"/>
          <w:b/>
          <w:lang w:val="en-US"/>
        </w:rPr>
      </w:pPr>
      <w:r w:rsidRPr="008B2E7E">
        <w:rPr>
          <w:rFonts w:ascii="Arial" w:hAnsi="Arial" w:cs="Arial"/>
          <w:b/>
          <w:lang w:val="en-US"/>
        </w:rPr>
        <w:t>Figures</w:t>
      </w:r>
    </w:p>
    <w:p w14:paraId="77607607" w14:textId="77777777" w:rsidR="008B2E7E" w:rsidRDefault="008B2E7E">
      <w:pPr>
        <w:rPr>
          <w:rFonts w:ascii="Arial" w:hAnsi="Arial" w:cs="Arial"/>
          <w:lang w:val="en-US"/>
        </w:rPr>
      </w:pPr>
    </w:p>
    <w:p w14:paraId="1C8CCEDC" w14:textId="77777777" w:rsidR="00545715" w:rsidRDefault="00545715">
      <w:pPr>
        <w:rPr>
          <w:rFonts w:ascii="Arial" w:hAnsi="Arial" w:cs="Arial"/>
          <w:lang w:val="en-US"/>
        </w:rPr>
      </w:pPr>
    </w:p>
    <w:p w14:paraId="60E88584" w14:textId="77777777" w:rsidR="00545715" w:rsidRDefault="00545715">
      <w:pPr>
        <w:rPr>
          <w:rFonts w:ascii="Arial" w:hAnsi="Arial" w:cs="Arial"/>
          <w:lang w:val="en-US"/>
        </w:rPr>
      </w:pPr>
    </w:p>
    <w:p w14:paraId="465CF644" w14:textId="4FD0E5F4" w:rsidR="008B2E7E" w:rsidRDefault="00545715">
      <w:pPr>
        <w:rPr>
          <w:rFonts w:ascii="Arial" w:hAnsi="Arial" w:cs="Arial"/>
          <w:lang w:val="en-US"/>
        </w:rPr>
      </w:pPr>
      <w:r w:rsidRPr="00545715">
        <w:rPr>
          <w:rFonts w:ascii="Arial" w:hAnsi="Arial" w:cs="Arial"/>
          <w:noProof/>
          <w:lang w:val="en-US"/>
        </w:rPr>
        <w:drawing>
          <wp:inline distT="0" distB="0" distL="0" distR="0" wp14:anchorId="1C129EA1" wp14:editId="7F1DD3B3">
            <wp:extent cx="5715635" cy="2235868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16778" cy="22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6B8B" w14:textId="316AFB01" w:rsidR="00545715" w:rsidRPr="004674D3" w:rsidRDefault="00545715" w:rsidP="004674D3">
      <w:pPr>
        <w:pStyle w:val="Caption"/>
        <w:jc w:val="both"/>
      </w:pPr>
      <w:bookmarkStart w:id="0" w:name="_Ref4503966"/>
      <w:r>
        <w:t>Figure S</w:t>
      </w:r>
      <w:bookmarkEnd w:id="0"/>
      <w:r w:rsidR="007D661F">
        <w:rPr>
          <w:noProof/>
        </w:rPr>
        <w:t>3</w:t>
      </w:r>
      <w:r>
        <w:t xml:space="preserve"> </w:t>
      </w:r>
      <w:r w:rsidRPr="00EE402C">
        <w:rPr>
          <w:i/>
        </w:rPr>
        <w:t>Wolbachia pipientis</w:t>
      </w:r>
      <w:r w:rsidRPr="00903149">
        <w:t xml:space="preserve"> and </w:t>
      </w:r>
      <w:r w:rsidRPr="00EE402C">
        <w:rPr>
          <w:i/>
        </w:rPr>
        <w:t>Aedes aegypti</w:t>
      </w:r>
      <w:r w:rsidRPr="00903149">
        <w:t xml:space="preserve"> metabolic interactions. Pareto front between </w:t>
      </w:r>
      <w:r w:rsidRPr="00EE402C">
        <w:rPr>
          <w:i/>
        </w:rPr>
        <w:t>Wolbachia pipientis</w:t>
      </w:r>
      <w:r w:rsidRPr="00903149">
        <w:t xml:space="preserve"> and </w:t>
      </w:r>
      <w:r w:rsidRPr="00EE402C">
        <w:rPr>
          <w:i/>
        </w:rPr>
        <w:t>Aedes aegypti</w:t>
      </w:r>
      <w:r w:rsidRPr="00903149">
        <w:t>, dots represent feasible solutions of the model after sampling 20,000 feasible solutions in term</w:t>
      </w:r>
      <w:r w:rsidRPr="00787655">
        <w:t xml:space="preserve">s of their cell growth rate (a) and duplication times (b).  </w:t>
      </w:r>
    </w:p>
    <w:sectPr w:rsidR="00545715" w:rsidRPr="004674D3" w:rsidSect="00443C8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0BCB"/>
    <w:rsid w:val="004206D6"/>
    <w:rsid w:val="00443C8C"/>
    <w:rsid w:val="004674D3"/>
    <w:rsid w:val="00545715"/>
    <w:rsid w:val="00672AAA"/>
    <w:rsid w:val="006C0BCB"/>
    <w:rsid w:val="007D661F"/>
    <w:rsid w:val="007D6FD5"/>
    <w:rsid w:val="008B2E7E"/>
    <w:rsid w:val="008F6EA6"/>
    <w:rsid w:val="00904974"/>
    <w:rsid w:val="00996FA0"/>
    <w:rsid w:val="00A51D04"/>
    <w:rsid w:val="00EE03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298A46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6C0BCB"/>
    <w:pPr>
      <w:spacing w:after="240" w:line="480" w:lineRule="auto"/>
      <w:ind w:firstLine="360"/>
    </w:pPr>
    <w:rPr>
      <w:rFonts w:eastAsiaTheme="minorEastAsia"/>
      <w:b/>
      <w:bCs/>
      <w:sz w:val="18"/>
      <w:szCs w:val="18"/>
      <w:lang w:val="en-US"/>
    </w:rPr>
  </w:style>
  <w:style w:type="table" w:styleId="TableGrid">
    <w:name w:val="Table Grid"/>
    <w:basedOn w:val="TableNormal"/>
    <w:uiPriority w:val="39"/>
    <w:rsid w:val="006C0BCB"/>
    <w:pPr>
      <w:ind w:firstLine="360"/>
    </w:pPr>
    <w:rPr>
      <w:rFonts w:eastAsiaTheme="minorEastAsia"/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545715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45715"/>
    <w:pPr>
      <w:spacing w:after="240"/>
      <w:ind w:firstLine="360"/>
    </w:pPr>
    <w:rPr>
      <w:rFonts w:eastAsiaTheme="minorEastAsia"/>
      <w:lang w:val="en-US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45715"/>
    <w:rPr>
      <w:rFonts w:eastAsiaTheme="minorEastAsia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45715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5715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44</Words>
  <Characters>257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 Jimenez</dc:creator>
  <cp:keywords/>
  <dc:description/>
  <cp:lastModifiedBy>Natalia Jimenez</cp:lastModifiedBy>
  <cp:revision>9</cp:revision>
  <dcterms:created xsi:type="dcterms:W3CDTF">2019-12-03T13:24:00Z</dcterms:created>
  <dcterms:modified xsi:type="dcterms:W3CDTF">2021-01-05T13:57:00Z</dcterms:modified>
</cp:coreProperties>
</file>